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88A30" w14:textId="77777777" w:rsidR="00460622" w:rsidRDefault="00460622" w:rsidP="00204A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eastAsia="Calibri" w:hAnsi="Times New Roman" w:cs="Times New Roman"/>
          <w:sz w:val="24"/>
          <w:szCs w:val="24"/>
        </w:rPr>
        <w:object w:dxaOrig="912" w:dyaOrig="1164" w14:anchorId="4A946D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5.5pt;height:58.75pt;visibility:visible;mso-wrap-style:square" o:ole="">
            <v:imagedata r:id="rId4" o:title=""/>
          </v:shape>
          <o:OLEObject Type="Embed" ProgID="Word.Picture.8" ShapeID="Picture 1" DrawAspect="Content" ObjectID="_1741519592" r:id="rId5"/>
        </w:object>
      </w:r>
    </w:p>
    <w:p w14:paraId="68EA1C6A" w14:textId="77777777" w:rsidR="00460622" w:rsidRDefault="00460622" w:rsidP="00204A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510B8F" w14:textId="77777777" w:rsidR="00460622" w:rsidRDefault="00460622" w:rsidP="00204A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REPUBLIKA HRVATSKA</w:t>
      </w:r>
    </w:p>
    <w:p w14:paraId="58357338" w14:textId="77777777" w:rsidR="00460622" w:rsidRDefault="00460622" w:rsidP="00204A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OSJEČKO – BARANJSKA ŽUPANIJA</w:t>
      </w:r>
    </w:p>
    <w:p w14:paraId="1592185E" w14:textId="77777777" w:rsidR="00460622" w:rsidRDefault="00460622" w:rsidP="00204A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OPĆINA GORJANI</w:t>
      </w:r>
    </w:p>
    <w:p w14:paraId="20BD8CA4" w14:textId="77777777" w:rsidR="00460622" w:rsidRDefault="00460622" w:rsidP="00204A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OPĆINSKO VIJEĆE</w:t>
      </w:r>
    </w:p>
    <w:p w14:paraId="22C935CA" w14:textId="77777777" w:rsidR="00460622" w:rsidRDefault="00460622" w:rsidP="00204A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21416E" w14:textId="18AF6EB0" w:rsidR="00460622" w:rsidRDefault="00460622" w:rsidP="00204A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KLASA: </w:t>
      </w:r>
      <w:r w:rsidR="00AF7297">
        <w:rPr>
          <w:rFonts w:ascii="Times New Roman" w:eastAsia="Times New Roman" w:hAnsi="Times New Roman" w:cs="Times New Roman"/>
          <w:sz w:val="24"/>
          <w:szCs w:val="24"/>
        </w:rPr>
        <w:t>120-01/23-01/01</w:t>
      </w:r>
    </w:p>
    <w:p w14:paraId="42D7D188" w14:textId="20495D39" w:rsidR="00460622" w:rsidRDefault="00460622" w:rsidP="00204A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URBROJ:</w:t>
      </w:r>
      <w:r w:rsidR="00AF7297">
        <w:rPr>
          <w:rFonts w:ascii="Times New Roman" w:eastAsia="Times New Roman" w:hAnsi="Times New Roman" w:cs="Times New Roman"/>
          <w:sz w:val="24"/>
          <w:szCs w:val="24"/>
        </w:rPr>
        <w:t xml:space="preserve"> 2158-21-03-23-1</w:t>
      </w:r>
    </w:p>
    <w:p w14:paraId="6C8E2D90" w14:textId="3D7AE0F4" w:rsidR="00460622" w:rsidRDefault="00460622" w:rsidP="00204A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Gorjani, </w:t>
      </w:r>
      <w:r w:rsidR="00AF7297">
        <w:rPr>
          <w:rFonts w:ascii="Times New Roman" w:eastAsia="Times New Roman" w:hAnsi="Times New Roman" w:cs="Times New Roman"/>
          <w:sz w:val="24"/>
          <w:szCs w:val="24"/>
        </w:rPr>
        <w:t>13. ožujka 2023.</w:t>
      </w:r>
    </w:p>
    <w:p w14:paraId="2576E161" w14:textId="77777777" w:rsidR="00460622" w:rsidRDefault="00460622" w:rsidP="00204A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B107A6" w14:textId="1E256371" w:rsidR="00460622" w:rsidRDefault="00460622" w:rsidP="00204A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0E82">
        <w:rPr>
          <w:rFonts w:ascii="Times New Roman" w:eastAsia="Times New Roman" w:hAnsi="Times New Roman" w:cs="Times New Roman"/>
          <w:sz w:val="24"/>
          <w:szCs w:val="24"/>
        </w:rPr>
        <w:tab/>
        <w:t xml:space="preserve">Na temelju članka 10. Zakona o plaćama u lokalnoj i područnoj (regionalnoj) samoupravi (Narodne novine broj 28/10) i članka 30. Statuta Općine Gorjani (Službeni </w:t>
      </w:r>
      <w:r w:rsidRPr="00EF0F69">
        <w:rPr>
          <w:rFonts w:ascii="Times New Roman" w:eastAsia="Times New Roman" w:hAnsi="Times New Roman" w:cs="Times New Roman"/>
          <w:sz w:val="24"/>
          <w:szCs w:val="24"/>
        </w:rPr>
        <w:t>glasnik Općine Gorjani broj: 6/21.</w:t>
      </w:r>
      <w:r>
        <w:rPr>
          <w:rFonts w:ascii="Times New Roman" w:eastAsia="Times New Roman" w:hAnsi="Times New Roman" w:cs="Times New Roman"/>
          <w:sz w:val="24"/>
          <w:szCs w:val="24"/>
        </w:rPr>
        <w:t>, 1/22. i 2/22. – pročišćeni tekst</w:t>
      </w:r>
      <w:r w:rsidRPr="00EF0F6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na prijedlog Općinskog načelnika, </w:t>
      </w:r>
      <w:r w:rsidRPr="00EF0F69">
        <w:rPr>
          <w:rFonts w:ascii="Times New Roman" w:eastAsia="Times New Roman" w:hAnsi="Times New Roman" w:cs="Times New Roman"/>
          <w:sz w:val="24"/>
          <w:szCs w:val="24"/>
        </w:rPr>
        <w:t xml:space="preserve">Općinsko vijeće Općine Gorjani na </w:t>
      </w:r>
      <w:r w:rsidR="00AF7297">
        <w:rPr>
          <w:rFonts w:ascii="Times New Roman" w:eastAsia="Times New Roman" w:hAnsi="Times New Roman" w:cs="Times New Roman"/>
          <w:sz w:val="24"/>
          <w:szCs w:val="24"/>
        </w:rPr>
        <w:t xml:space="preserve">11.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sjednici </w:t>
      </w:r>
      <w:r w:rsidRPr="00EF0F69">
        <w:rPr>
          <w:rFonts w:ascii="Times New Roman" w:eastAsia="Times New Roman" w:hAnsi="Times New Roman" w:cs="Times New Roman"/>
          <w:sz w:val="24"/>
          <w:szCs w:val="24"/>
        </w:rPr>
        <w:t xml:space="preserve">održanoj </w:t>
      </w:r>
      <w:r w:rsidR="00AF7297">
        <w:rPr>
          <w:rFonts w:ascii="Times New Roman" w:eastAsia="Times New Roman" w:hAnsi="Times New Roman" w:cs="Times New Roman"/>
          <w:sz w:val="24"/>
          <w:szCs w:val="24"/>
        </w:rPr>
        <w:t>13. ožujka 2023.</w:t>
      </w:r>
      <w:r w:rsidRPr="00EF0F69">
        <w:rPr>
          <w:rFonts w:ascii="Times New Roman" w:eastAsia="Times New Roman" w:hAnsi="Times New Roman" w:cs="Times New Roman"/>
          <w:sz w:val="24"/>
          <w:szCs w:val="24"/>
        </w:rPr>
        <w:t xml:space="preserve"> godine donosi:</w:t>
      </w:r>
    </w:p>
    <w:p w14:paraId="42199E50" w14:textId="6BDB2B71" w:rsidR="004B2C28" w:rsidRDefault="004B2C28" w:rsidP="00204A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1E79B9" w14:textId="31E7C961" w:rsidR="004B2C28" w:rsidRPr="00D9719B" w:rsidRDefault="004B2C28" w:rsidP="00204A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719B">
        <w:rPr>
          <w:rFonts w:ascii="Times New Roman" w:eastAsia="Times New Roman" w:hAnsi="Times New Roman" w:cs="Times New Roman"/>
          <w:b/>
          <w:bCs/>
          <w:sz w:val="24"/>
          <w:szCs w:val="24"/>
        </w:rPr>
        <w:t>O D L U K U</w:t>
      </w:r>
    </w:p>
    <w:p w14:paraId="63E0DFD3" w14:textId="7480DF2F" w:rsidR="004B2C28" w:rsidRPr="00D9719B" w:rsidRDefault="004B2C28" w:rsidP="00204A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719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 </w:t>
      </w:r>
      <w:r w:rsidR="007643C7" w:rsidRPr="00D9719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izmjeni </w:t>
      </w:r>
      <w:r w:rsidR="0054513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 dopuni </w:t>
      </w:r>
      <w:r w:rsidRPr="00D9719B">
        <w:rPr>
          <w:rFonts w:ascii="Times New Roman" w:eastAsia="Times New Roman" w:hAnsi="Times New Roman" w:cs="Times New Roman"/>
          <w:b/>
          <w:bCs/>
          <w:sz w:val="24"/>
          <w:szCs w:val="24"/>
        </w:rPr>
        <w:t>Odluke o koeficijentima za obračun plaće službenika i namještenika Jedinstvenog upravnog odjela Općine Gorjani</w:t>
      </w:r>
    </w:p>
    <w:p w14:paraId="0A245006" w14:textId="2E1EBE0A" w:rsidR="004B2C28" w:rsidRDefault="004B2C28" w:rsidP="00204A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6D4086" w14:textId="24256C80" w:rsidR="004B2C28" w:rsidRDefault="004B2C28" w:rsidP="00204A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4ABC">
        <w:rPr>
          <w:rFonts w:ascii="Times New Roman" w:eastAsia="Times New Roman" w:hAnsi="Times New Roman" w:cs="Times New Roman"/>
          <w:b/>
          <w:bCs/>
          <w:sz w:val="24"/>
          <w:szCs w:val="24"/>
        </w:rPr>
        <w:t>Članak 1.</w:t>
      </w:r>
    </w:p>
    <w:p w14:paraId="4AC0314F" w14:textId="77777777" w:rsidR="00204ABC" w:rsidRPr="00204ABC" w:rsidRDefault="00204ABC" w:rsidP="00204A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90A074E" w14:textId="71F316AF" w:rsidR="004B2C28" w:rsidRDefault="007643C7" w:rsidP="00204A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U </w:t>
      </w:r>
      <w:r w:rsidR="009C0B69">
        <w:rPr>
          <w:rFonts w:ascii="Times New Roman" w:eastAsia="Times New Roman" w:hAnsi="Times New Roman" w:cs="Times New Roman"/>
          <w:sz w:val="24"/>
          <w:szCs w:val="24"/>
        </w:rPr>
        <w:t xml:space="preserve">članku 4. u </w:t>
      </w:r>
      <w:r>
        <w:rPr>
          <w:rFonts w:ascii="Times New Roman" w:eastAsia="Times New Roman" w:hAnsi="Times New Roman" w:cs="Times New Roman"/>
          <w:sz w:val="24"/>
          <w:szCs w:val="24"/>
        </w:rPr>
        <w:t>Odluci o koeficijentima za obračun plaće službenika i namještenika Jedinstvenog upravnog odjela Općine Gorjani (Službeni glasnik Općine Gorjani broj: 1/22)</w:t>
      </w:r>
      <w:r w:rsidR="00AD20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B3D19">
        <w:rPr>
          <w:rFonts w:ascii="Times New Roman" w:eastAsia="Times New Roman" w:hAnsi="Times New Roman" w:cs="Times New Roman"/>
          <w:sz w:val="24"/>
          <w:szCs w:val="24"/>
        </w:rPr>
        <w:t xml:space="preserve">u tabelarnom prikazu </w:t>
      </w:r>
      <w:r w:rsidR="00784382">
        <w:rPr>
          <w:rFonts w:ascii="Times New Roman" w:eastAsia="Times New Roman" w:hAnsi="Times New Roman" w:cs="Times New Roman"/>
          <w:sz w:val="24"/>
          <w:szCs w:val="24"/>
        </w:rPr>
        <w:t>iza</w:t>
      </w:r>
      <w:r w:rsidR="003B3D19">
        <w:rPr>
          <w:rFonts w:ascii="Times New Roman" w:eastAsia="Times New Roman" w:hAnsi="Times New Roman" w:cs="Times New Roman"/>
          <w:sz w:val="24"/>
          <w:szCs w:val="24"/>
        </w:rPr>
        <w:t xml:space="preserve"> rednog broja 5. dodaje se redni broj i novo radno mjesto:</w:t>
      </w:r>
    </w:p>
    <w:p w14:paraId="44F752A7" w14:textId="5F2A9FF1" w:rsidR="00B76C15" w:rsidRDefault="00B76C15" w:rsidP="00204A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ivopisnatablicareetke6"/>
        <w:tblW w:w="0" w:type="auto"/>
        <w:jc w:val="center"/>
        <w:tblLook w:val="04A0" w:firstRow="1" w:lastRow="0" w:firstColumn="1" w:lastColumn="0" w:noHBand="0" w:noVBand="1"/>
      </w:tblPr>
      <w:tblGrid>
        <w:gridCol w:w="1771"/>
        <w:gridCol w:w="3365"/>
        <w:gridCol w:w="3116"/>
      </w:tblGrid>
      <w:tr w:rsidR="00B76C15" w:rsidRPr="001F1E72" w14:paraId="44AE5B65" w14:textId="77777777" w:rsidTr="00546C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</w:tcPr>
          <w:p w14:paraId="5FF4D863" w14:textId="05874213" w:rsidR="00B76C15" w:rsidRPr="001F1E72" w:rsidRDefault="009041E1" w:rsidP="00204ABC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,,6</w:t>
            </w:r>
            <w:r w:rsidR="00B76C1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365" w:type="dxa"/>
          </w:tcPr>
          <w:p w14:paraId="4F1E3F41" w14:textId="329AFA77" w:rsidR="00B76C15" w:rsidRPr="001F1E72" w:rsidRDefault="00B76C15" w:rsidP="00204ABC">
            <w:pPr>
              <w:widowControl w:val="0"/>
              <w:autoSpaceDE w:val="0"/>
              <w:autoSpaceDN w:val="0"/>
              <w:spacing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Komunalni namještenik</w:t>
            </w:r>
            <w:r w:rsidR="009041E1">
              <w:rPr>
                <w:rFonts w:ascii="Times New Roman" w:eastAsia="Times New Roman" w:hAnsi="Times New Roman" w:cs="Times New Roman"/>
              </w:rPr>
              <w:t xml:space="preserve"> I. razine</w:t>
            </w:r>
          </w:p>
        </w:tc>
        <w:tc>
          <w:tcPr>
            <w:tcW w:w="3116" w:type="dxa"/>
          </w:tcPr>
          <w:p w14:paraId="566D9307" w14:textId="0BB2C101" w:rsidR="00B76C15" w:rsidRPr="001F1E72" w:rsidRDefault="00B76C15" w:rsidP="00204ABC">
            <w:pPr>
              <w:widowControl w:val="0"/>
              <w:autoSpaceDE w:val="0"/>
              <w:autoSpaceDN w:val="0"/>
              <w:spacing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2,1</w:t>
            </w:r>
            <w:r w:rsidR="009041E1">
              <w:rPr>
                <w:rFonts w:ascii="Times New Roman" w:eastAsia="Times New Roman" w:hAnsi="Times New Roman" w:cs="Times New Roman"/>
              </w:rPr>
              <w:t>1“</w:t>
            </w:r>
          </w:p>
        </w:tc>
      </w:tr>
    </w:tbl>
    <w:p w14:paraId="0146C123" w14:textId="77777777" w:rsidR="00B76C15" w:rsidRDefault="00B76C15" w:rsidP="00204A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EAFE53" w14:textId="1F9AD999" w:rsidR="004B2C28" w:rsidRDefault="00D9719B" w:rsidP="00204A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Dosadašnje radno mjesto pod rednim brojem 6., postaje redni broj 7.</w:t>
      </w:r>
    </w:p>
    <w:p w14:paraId="5FAD896A" w14:textId="1F7D8C83" w:rsidR="00855275" w:rsidRDefault="00855275" w:rsidP="00204A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8451BC" w14:textId="0827D916" w:rsidR="00855275" w:rsidRDefault="00855275" w:rsidP="00204A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Iza novonastalog rednog broja 7. dodaje se redni broj i novo radno mjesto:</w:t>
      </w:r>
    </w:p>
    <w:p w14:paraId="7BBFE0AE" w14:textId="0B1B5C30" w:rsidR="00855275" w:rsidRDefault="00855275" w:rsidP="00204A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ivopisnatablicareetke6"/>
        <w:tblW w:w="0" w:type="auto"/>
        <w:jc w:val="center"/>
        <w:tblLook w:val="04A0" w:firstRow="1" w:lastRow="0" w:firstColumn="1" w:lastColumn="0" w:noHBand="0" w:noVBand="1"/>
      </w:tblPr>
      <w:tblGrid>
        <w:gridCol w:w="1771"/>
        <w:gridCol w:w="3365"/>
        <w:gridCol w:w="3116"/>
      </w:tblGrid>
      <w:tr w:rsidR="00855275" w:rsidRPr="001F1E72" w14:paraId="6D260409" w14:textId="77777777" w:rsidTr="00546C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</w:tcPr>
          <w:p w14:paraId="0434054D" w14:textId="5052ACF6" w:rsidR="00855275" w:rsidRPr="001F1E72" w:rsidRDefault="00855275" w:rsidP="00204ABC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,,8.</w:t>
            </w:r>
          </w:p>
        </w:tc>
        <w:tc>
          <w:tcPr>
            <w:tcW w:w="3365" w:type="dxa"/>
          </w:tcPr>
          <w:p w14:paraId="5ABC090D" w14:textId="5F8DD27A" w:rsidR="00855275" w:rsidRPr="001F1E72" w:rsidRDefault="00D61262" w:rsidP="00204ABC">
            <w:pPr>
              <w:widowControl w:val="0"/>
              <w:autoSpaceDE w:val="0"/>
              <w:autoSpaceDN w:val="0"/>
              <w:spacing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Pomoćni komunalni</w:t>
            </w:r>
            <w:r w:rsidR="00855275">
              <w:rPr>
                <w:rFonts w:ascii="Times New Roman" w:eastAsia="Times New Roman" w:hAnsi="Times New Roman" w:cs="Times New Roman"/>
              </w:rPr>
              <w:t xml:space="preserve"> namještenik</w:t>
            </w:r>
          </w:p>
        </w:tc>
        <w:tc>
          <w:tcPr>
            <w:tcW w:w="3116" w:type="dxa"/>
          </w:tcPr>
          <w:p w14:paraId="7AB42CC2" w14:textId="724DB986" w:rsidR="00855275" w:rsidRPr="001F1E72" w:rsidRDefault="00E609CE" w:rsidP="00204ABC">
            <w:pPr>
              <w:widowControl w:val="0"/>
              <w:autoSpaceDE w:val="0"/>
              <w:autoSpaceDN w:val="0"/>
              <w:spacing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CE0974">
              <w:rPr>
                <w:rFonts w:ascii="Times New Roman" w:eastAsia="Times New Roman" w:hAnsi="Times New Roman" w:cs="Times New Roman"/>
                <w:color w:val="auto"/>
              </w:rPr>
              <w:t>1,90</w:t>
            </w:r>
            <w:r w:rsidR="00855275" w:rsidRPr="00CE0974">
              <w:rPr>
                <w:rFonts w:ascii="Times New Roman" w:eastAsia="Times New Roman" w:hAnsi="Times New Roman" w:cs="Times New Roman"/>
                <w:color w:val="auto"/>
              </w:rPr>
              <w:t>“</w:t>
            </w:r>
          </w:p>
        </w:tc>
      </w:tr>
    </w:tbl>
    <w:p w14:paraId="76A62CF3" w14:textId="612CD005" w:rsidR="00544638" w:rsidRDefault="00544638" w:rsidP="00204A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354156" w14:textId="1D08392F" w:rsidR="00204ABC" w:rsidRPr="00204ABC" w:rsidRDefault="00204ABC" w:rsidP="00204A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4ABC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3F4A5FF4" w14:textId="77777777" w:rsidR="00204ABC" w:rsidRDefault="00204ABC" w:rsidP="00204A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704D887" w14:textId="234FF5CC" w:rsidR="00204ABC" w:rsidRDefault="00204ABC" w:rsidP="00204A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 Odluka stupa na snagu prvog dana od dana objave u Službenom glasniku Općine Gorjani.</w:t>
      </w:r>
    </w:p>
    <w:p w14:paraId="4D956B00" w14:textId="7836BB4F" w:rsidR="00204ABC" w:rsidRDefault="00204ABC" w:rsidP="00204A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6BCBD82" w14:textId="77777777" w:rsidR="00204ABC" w:rsidRDefault="00204ABC" w:rsidP="00204A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5823E8C" w14:textId="3245499C" w:rsidR="00204ABC" w:rsidRDefault="00204ABC" w:rsidP="00204ABC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PREDSJEDNIK OPĆINSKOG VIJEĆA:</w:t>
      </w:r>
    </w:p>
    <w:p w14:paraId="2725A12B" w14:textId="017B73A7" w:rsidR="00204ABC" w:rsidRDefault="00204ABC" w:rsidP="00204ABC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Zvonko Majstorović</w:t>
      </w:r>
    </w:p>
    <w:p w14:paraId="2242C465" w14:textId="77777777" w:rsidR="00204ABC" w:rsidRPr="00204ABC" w:rsidRDefault="00204ABC" w:rsidP="00204A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04ABC" w:rsidRPr="00204A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B3"/>
    <w:rsid w:val="00167CB3"/>
    <w:rsid w:val="001B1BFD"/>
    <w:rsid w:val="00204ABC"/>
    <w:rsid w:val="003B3D19"/>
    <w:rsid w:val="00442958"/>
    <w:rsid w:val="00460622"/>
    <w:rsid w:val="004B2C28"/>
    <w:rsid w:val="00544638"/>
    <w:rsid w:val="00545130"/>
    <w:rsid w:val="007643C7"/>
    <w:rsid w:val="00784382"/>
    <w:rsid w:val="00855275"/>
    <w:rsid w:val="009041E1"/>
    <w:rsid w:val="009C0B69"/>
    <w:rsid w:val="00AD203C"/>
    <w:rsid w:val="00AF7297"/>
    <w:rsid w:val="00B76C15"/>
    <w:rsid w:val="00CE0974"/>
    <w:rsid w:val="00D61262"/>
    <w:rsid w:val="00D9719B"/>
    <w:rsid w:val="00E60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059E4"/>
  <w15:chartTrackingRefBased/>
  <w15:docId w15:val="{1565F736-1311-42C5-8208-C5449CE14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622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ivopisnatablicareetke6">
    <w:name w:val="Grid Table 6 Colorful"/>
    <w:basedOn w:val="Obinatablica"/>
    <w:uiPriority w:val="51"/>
    <w:rsid w:val="00B76C1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 Gorjani</cp:lastModifiedBy>
  <cp:revision>5</cp:revision>
  <dcterms:created xsi:type="dcterms:W3CDTF">2023-03-10T10:51:00Z</dcterms:created>
  <dcterms:modified xsi:type="dcterms:W3CDTF">2023-03-28T12:40:00Z</dcterms:modified>
</cp:coreProperties>
</file>